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</w:t>
      </w:r>
      <w:r w:rsidR="00CD53D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CD53D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CD53D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pStyle w:val="24"/>
        <w:rPr>
          <w:b w:val="0"/>
          <w:sz w:val="28"/>
          <w:szCs w:val="28"/>
        </w:rPr>
      </w:pPr>
      <w:r w:rsidRPr="00E50176">
        <w:rPr>
          <w:sz w:val="28"/>
          <w:szCs w:val="28"/>
          <w:u w:val="single"/>
        </w:rPr>
        <w:t xml:space="preserve">от </w:t>
      </w:r>
      <w:r w:rsidR="004E06DF">
        <w:rPr>
          <w:sz w:val="28"/>
          <w:szCs w:val="28"/>
          <w:u w:val="single"/>
        </w:rPr>
        <w:t>11 мая</w:t>
      </w:r>
      <w:r w:rsidR="00E70AA2">
        <w:rPr>
          <w:sz w:val="28"/>
          <w:szCs w:val="28"/>
          <w:u w:val="single"/>
        </w:rPr>
        <w:t xml:space="preserve"> 202</w:t>
      </w:r>
      <w:r w:rsidR="00617431">
        <w:rPr>
          <w:sz w:val="28"/>
          <w:szCs w:val="28"/>
          <w:u w:val="single"/>
        </w:rPr>
        <w:t>3</w:t>
      </w:r>
      <w:r w:rsidR="004E06DF">
        <w:rPr>
          <w:sz w:val="28"/>
          <w:szCs w:val="28"/>
          <w:u w:val="single"/>
        </w:rPr>
        <w:t xml:space="preserve"> года</w:t>
      </w:r>
      <w:r w:rsidRPr="00E50176">
        <w:rPr>
          <w:sz w:val="28"/>
          <w:szCs w:val="28"/>
          <w:u w:val="single"/>
        </w:rPr>
        <w:t xml:space="preserve"> №</w:t>
      </w:r>
      <w:r w:rsidR="00F30584">
        <w:rPr>
          <w:sz w:val="28"/>
          <w:szCs w:val="28"/>
          <w:u w:val="single"/>
        </w:rPr>
        <w:t xml:space="preserve"> </w:t>
      </w:r>
      <w:r w:rsidR="004E06DF">
        <w:rPr>
          <w:sz w:val="28"/>
          <w:szCs w:val="28"/>
          <w:u w:val="single"/>
        </w:rPr>
        <w:t>63</w:t>
      </w:r>
    </w:p>
    <w:p w:rsidR="00E50176" w:rsidRDefault="00E50176" w:rsidP="00E50176">
      <w:pPr>
        <w:jc w:val="center"/>
        <w:rPr>
          <w:b/>
        </w:rPr>
      </w:pPr>
    </w:p>
    <w:p w:rsidR="00BB20E6" w:rsidRPr="000F5698" w:rsidRDefault="00BB20E6" w:rsidP="00E70AA2">
      <w:pPr>
        <w:rPr>
          <w:rFonts w:ascii="Times New Roman" w:hAnsi="Times New Roman" w:cs="Times New Roman"/>
          <w:b/>
          <w:sz w:val="16"/>
          <w:szCs w:val="28"/>
        </w:rPr>
      </w:pPr>
    </w:p>
    <w:p w:rsidR="00BB20E6" w:rsidRDefault="000F5698" w:rsidP="00E70AA2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bookmarkStart w:id="0" w:name="_GoBack"/>
      <w:r w:rsidRPr="000F5698">
        <w:rPr>
          <w:sz w:val="28"/>
          <w:szCs w:val="22"/>
        </w:rPr>
        <w:t xml:space="preserve">Об утверждении требований к обустройству, внешнему виду и оформлению ярмарок на территории </w:t>
      </w:r>
      <w:r w:rsidR="00CD53D4">
        <w:rPr>
          <w:sz w:val="28"/>
          <w:szCs w:val="22"/>
        </w:rPr>
        <w:t xml:space="preserve"> </w:t>
      </w:r>
      <w:r w:rsidR="00E50176">
        <w:rPr>
          <w:rStyle w:val="3"/>
          <w:b/>
          <w:bCs/>
          <w:color w:val="000000"/>
          <w:sz w:val="28"/>
          <w:szCs w:val="28"/>
        </w:rPr>
        <w:t>Кисельнинско</w:t>
      </w:r>
      <w:r w:rsidR="00617431">
        <w:rPr>
          <w:rStyle w:val="3"/>
          <w:b/>
          <w:bCs/>
          <w:color w:val="000000"/>
          <w:sz w:val="28"/>
          <w:szCs w:val="28"/>
        </w:rPr>
        <w:t>го</w:t>
      </w:r>
      <w:r w:rsidR="00BB20E6">
        <w:rPr>
          <w:rStyle w:val="3"/>
          <w:b/>
          <w:bCs/>
          <w:color w:val="000000"/>
          <w:sz w:val="28"/>
          <w:szCs w:val="28"/>
        </w:rPr>
        <w:t xml:space="preserve"> сельско</w:t>
      </w:r>
      <w:r w:rsidR="00617431">
        <w:rPr>
          <w:rStyle w:val="3"/>
          <w:b/>
          <w:bCs/>
          <w:color w:val="000000"/>
          <w:sz w:val="28"/>
          <w:szCs w:val="28"/>
        </w:rPr>
        <w:t>го</w:t>
      </w:r>
      <w:r w:rsidR="00BB20E6">
        <w:rPr>
          <w:rStyle w:val="3"/>
          <w:b/>
          <w:bCs/>
          <w:color w:val="000000"/>
          <w:sz w:val="28"/>
          <w:szCs w:val="28"/>
        </w:rPr>
        <w:t xml:space="preserve"> поселени</w:t>
      </w:r>
      <w:r w:rsidR="00617431">
        <w:rPr>
          <w:rStyle w:val="3"/>
          <w:b/>
          <w:bCs/>
          <w:color w:val="000000"/>
          <w:sz w:val="28"/>
          <w:szCs w:val="28"/>
        </w:rPr>
        <w:t>я</w:t>
      </w:r>
      <w:r w:rsidR="0064625C">
        <w:rPr>
          <w:rStyle w:val="3"/>
          <w:b/>
          <w:bCs/>
          <w:color w:val="000000"/>
          <w:sz w:val="28"/>
          <w:szCs w:val="28"/>
        </w:rPr>
        <w:t xml:space="preserve"> </w:t>
      </w:r>
      <w:r w:rsidR="00BB20E6">
        <w:rPr>
          <w:rStyle w:val="3"/>
          <w:b/>
          <w:bCs/>
          <w:color w:val="000000"/>
          <w:sz w:val="28"/>
          <w:szCs w:val="28"/>
        </w:rPr>
        <w:t>Волховского</w:t>
      </w:r>
    </w:p>
    <w:p w:rsidR="00BB20E6" w:rsidRPr="00BB20E6" w:rsidRDefault="00BB20E6" w:rsidP="00E70AA2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</w:p>
    <w:bookmarkEnd w:id="0"/>
    <w:p w:rsidR="00BB20E6" w:rsidRDefault="00BB20E6" w:rsidP="00B46D17">
      <w:pPr>
        <w:pStyle w:val="30"/>
        <w:shd w:val="clear" w:color="auto" w:fill="auto"/>
        <w:spacing w:after="0" w:line="240" w:lineRule="auto"/>
        <w:ind w:firstLine="720"/>
        <w:rPr>
          <w:rStyle w:val="3"/>
          <w:b/>
          <w:bCs/>
          <w:color w:val="000000"/>
        </w:rPr>
      </w:pPr>
    </w:p>
    <w:p w:rsidR="00E50176" w:rsidRDefault="000F5698" w:rsidP="000F5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г. № 120 «Об организации розничных рынков и ярмарок на территории Ленинградской области» распоряжением Комитета по развитию малого, среднего бизнеса и потребительского рынка Ленинградской области от 21.10.2022 г. № 287 – 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 и в соответствии с уставом </w:t>
      </w:r>
      <w:r w:rsidR="00617431">
        <w:rPr>
          <w:rFonts w:ascii="Times New Roman" w:hAnsi="Times New Roman" w:cs="Times New Roman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74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74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4616A3" w:rsidRDefault="00E50176" w:rsidP="00E5017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616A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F5698" w:rsidRPr="000F5698" w:rsidRDefault="000F5698" w:rsidP="000F5698">
      <w:pPr>
        <w:pStyle w:val="a6"/>
        <w:widowControl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698">
        <w:rPr>
          <w:rFonts w:ascii="Times New Roman" w:hAnsi="Times New Roman" w:cs="Times New Roman"/>
          <w:sz w:val="28"/>
          <w:szCs w:val="28"/>
        </w:rPr>
        <w:t>Утвердить прилагаемые требования к обустройству, внешнему виду и оформлению ярмарок на террито</w:t>
      </w:r>
      <w:r w:rsidR="00617431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Кисельнинско</w:t>
      </w:r>
      <w:r w:rsidR="00617431">
        <w:rPr>
          <w:rFonts w:ascii="Times New Roman" w:hAnsi="Times New Roman" w:cs="Times New Roman"/>
          <w:sz w:val="28"/>
          <w:szCs w:val="28"/>
        </w:rPr>
        <w:t>го</w:t>
      </w:r>
      <w:r w:rsidRPr="000F569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7431">
        <w:rPr>
          <w:rFonts w:ascii="Times New Roman" w:hAnsi="Times New Roman" w:cs="Times New Roman"/>
          <w:sz w:val="28"/>
          <w:szCs w:val="28"/>
        </w:rPr>
        <w:t>го</w:t>
      </w:r>
      <w:r w:rsidRPr="000F569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7431">
        <w:rPr>
          <w:rFonts w:ascii="Times New Roman" w:hAnsi="Times New Roman" w:cs="Times New Roman"/>
          <w:sz w:val="28"/>
          <w:szCs w:val="28"/>
        </w:rPr>
        <w:t>я</w:t>
      </w:r>
      <w:r w:rsidRPr="000F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(П</w:t>
      </w:r>
      <w:r w:rsidRPr="000F5698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0F5698" w:rsidRPr="000F5698" w:rsidRDefault="000F5698" w:rsidP="000F5698">
      <w:pPr>
        <w:pStyle w:val="a6"/>
        <w:widowControl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69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</w:t>
      </w:r>
      <w:r w:rsidR="00617431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0F5698">
        <w:rPr>
          <w:rFonts w:ascii="Times New Roman" w:hAnsi="Times New Roman" w:cs="Times New Roman"/>
          <w:sz w:val="28"/>
          <w:szCs w:val="28"/>
        </w:rPr>
        <w:t>Кисельнинско</w:t>
      </w:r>
      <w:r w:rsidR="00617431">
        <w:rPr>
          <w:rFonts w:ascii="Times New Roman" w:hAnsi="Times New Roman" w:cs="Times New Roman"/>
          <w:sz w:val="28"/>
          <w:szCs w:val="28"/>
        </w:rPr>
        <w:t>го</w:t>
      </w:r>
      <w:r w:rsidRPr="000F569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7431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51E" w:rsidRDefault="00E70AA2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698">
        <w:rPr>
          <w:rFonts w:ascii="Times New Roman" w:hAnsi="Times New Roman" w:cs="Times New Roman"/>
          <w:sz w:val="28"/>
          <w:szCs w:val="28"/>
        </w:rPr>
        <w:t xml:space="preserve">     </w:t>
      </w:r>
      <w:r w:rsidR="000F5698">
        <w:rPr>
          <w:rFonts w:ascii="Times New Roman" w:hAnsi="Times New Roman" w:cs="Times New Roman"/>
          <w:sz w:val="28"/>
          <w:szCs w:val="28"/>
        </w:rPr>
        <w:t>3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50176">
        <w:rPr>
          <w:rFonts w:ascii="Times New Roman" w:hAnsi="Times New Roman" w:cs="Times New Roman"/>
          <w:sz w:val="28"/>
          <w:szCs w:val="28"/>
        </w:rPr>
        <w:t xml:space="preserve">официального его </w:t>
      </w:r>
      <w:r w:rsidR="00F30584">
        <w:rPr>
          <w:rFonts w:ascii="Times New Roman" w:hAnsi="Times New Roman" w:cs="Times New Roman"/>
          <w:sz w:val="28"/>
          <w:szCs w:val="28"/>
        </w:rPr>
        <w:t>о</w:t>
      </w:r>
      <w:r w:rsidR="002D751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D751E" w:rsidRDefault="00E70AA2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698">
        <w:rPr>
          <w:rFonts w:ascii="Times New Roman" w:hAnsi="Times New Roman" w:cs="Times New Roman"/>
          <w:sz w:val="28"/>
          <w:szCs w:val="28"/>
        </w:rPr>
        <w:t>4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D751E" w:rsidRDefault="002D751E" w:rsidP="002D75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1E" w:rsidRDefault="002E3DFF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E22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751E" w:rsidRDefault="00E50176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Кисельнинско</w:t>
      </w:r>
      <w:r w:rsidR="00617431">
        <w:rPr>
          <w:rFonts w:ascii="Times New Roman" w:hAnsi="Times New Roman" w:cs="Times New Roman"/>
          <w:sz w:val="28"/>
          <w:szCs w:val="28"/>
        </w:rPr>
        <w:t xml:space="preserve">го СП                                    </w:t>
      </w:r>
      <w:r w:rsidR="00F30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2E5">
        <w:rPr>
          <w:rFonts w:ascii="Times New Roman" w:hAnsi="Times New Roman" w:cs="Times New Roman"/>
          <w:sz w:val="28"/>
          <w:szCs w:val="28"/>
        </w:rPr>
        <w:t>С.</w:t>
      </w:r>
      <w:r w:rsidR="002E3DFF">
        <w:rPr>
          <w:rFonts w:ascii="Times New Roman" w:hAnsi="Times New Roman" w:cs="Times New Roman"/>
          <w:sz w:val="28"/>
          <w:szCs w:val="28"/>
        </w:rPr>
        <w:t>А. Тепнина</w:t>
      </w:r>
    </w:p>
    <w:p w:rsidR="000F5698" w:rsidRDefault="000F5698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0AB7" w:rsidRDefault="00120AB7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0AB7" w:rsidRDefault="00120AB7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751E" w:rsidRPr="00E50176" w:rsidRDefault="002D751E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1E22E5">
        <w:rPr>
          <w:rFonts w:ascii="Times New Roman" w:hAnsi="Times New Roman" w:cs="Times New Roman"/>
          <w:sz w:val="22"/>
        </w:rPr>
        <w:t>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4"/>
        <w:gridCol w:w="5442"/>
      </w:tblGrid>
      <w:tr w:rsidR="002D751E" w:rsidRPr="002D751E" w:rsidTr="000F5698">
        <w:trPr>
          <w:trHeight w:val="1843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2D751E" w:rsidRPr="002D751E" w:rsidRDefault="002D751E" w:rsidP="002D751E">
            <w:pPr>
              <w:pStyle w:val="30"/>
              <w:shd w:val="clear" w:color="auto" w:fill="auto"/>
              <w:spacing w:after="0" w:line="240" w:lineRule="auto"/>
              <w:rPr>
                <w:rStyle w:val="3"/>
                <w:b/>
                <w:bCs/>
                <w:color w:val="00000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E50176" w:rsidRPr="002E1443" w:rsidRDefault="00E50176" w:rsidP="00E70AA2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4"/>
                <w:szCs w:val="28"/>
              </w:rPr>
            </w:pP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Приложение</w:t>
            </w:r>
            <w:r w:rsidR="00A41AC9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№ 1</w:t>
            </w:r>
          </w:p>
          <w:p w:rsidR="00E50176" w:rsidRPr="00CD53D4" w:rsidRDefault="00E50176" w:rsidP="00E70AA2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10"/>
                <w:szCs w:val="28"/>
              </w:rPr>
            </w:pPr>
          </w:p>
          <w:p w:rsidR="002D751E" w:rsidRPr="002E1443" w:rsidRDefault="002D751E" w:rsidP="00E70AA2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4"/>
                <w:szCs w:val="28"/>
              </w:rPr>
            </w:pP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Утверждено</w:t>
            </w:r>
          </w:p>
          <w:p w:rsidR="00CD53D4" w:rsidRDefault="00E50176" w:rsidP="00E70AA2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4"/>
                <w:szCs w:val="28"/>
              </w:rPr>
            </w:pP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П</w:t>
            </w:r>
            <w:r w:rsidR="002D751E" w:rsidRPr="002E1443">
              <w:rPr>
                <w:rStyle w:val="3"/>
                <w:bCs/>
                <w:color w:val="000000"/>
                <w:sz w:val="24"/>
                <w:szCs w:val="28"/>
              </w:rPr>
              <w:t>остановлением</w:t>
            </w:r>
            <w:r w:rsidR="00F30584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</w:p>
          <w:p w:rsidR="004450C7" w:rsidRPr="002E1443" w:rsidRDefault="00E50176" w:rsidP="00E70AA2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4"/>
                <w:szCs w:val="28"/>
              </w:rPr>
            </w:pP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главы</w:t>
            </w:r>
            <w:r w:rsidR="002D751E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администрации</w:t>
            </w:r>
            <w:r w:rsidR="00F30584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  <w:r w:rsidR="003B2E3A">
              <w:rPr>
                <w:rStyle w:val="3"/>
                <w:bCs/>
                <w:color w:val="000000"/>
                <w:sz w:val="24"/>
                <w:szCs w:val="28"/>
              </w:rPr>
              <w:t xml:space="preserve">                           </w:t>
            </w:r>
            <w:r w:rsidR="00A26959" w:rsidRPr="002E1443">
              <w:rPr>
                <w:rStyle w:val="3"/>
                <w:bCs/>
                <w:color w:val="000000"/>
                <w:sz w:val="24"/>
                <w:szCs w:val="28"/>
              </w:rPr>
              <w:t>Кисельни</w:t>
            </w: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н</w:t>
            </w:r>
            <w:r w:rsidR="00A26959" w:rsidRPr="002E1443">
              <w:rPr>
                <w:rStyle w:val="3"/>
                <w:bCs/>
                <w:color w:val="000000"/>
                <w:sz w:val="24"/>
                <w:szCs w:val="28"/>
              </w:rPr>
              <w:t>с</w:t>
            </w: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>ко</w:t>
            </w:r>
            <w:r w:rsidR="00617431">
              <w:rPr>
                <w:rStyle w:val="3"/>
                <w:bCs/>
                <w:color w:val="000000"/>
                <w:sz w:val="24"/>
                <w:szCs w:val="28"/>
              </w:rPr>
              <w:t>го</w:t>
            </w:r>
            <w:r w:rsidR="000F5698">
              <w:rPr>
                <w:rStyle w:val="3"/>
                <w:bCs/>
                <w:color w:val="000000"/>
                <w:sz w:val="24"/>
                <w:szCs w:val="28"/>
              </w:rPr>
              <w:t xml:space="preserve"> СП</w:t>
            </w:r>
          </w:p>
          <w:p w:rsidR="002D751E" w:rsidRPr="000F5698" w:rsidRDefault="002D751E" w:rsidP="004E06DF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4"/>
                <w:szCs w:val="28"/>
              </w:rPr>
            </w:pP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от </w:t>
            </w:r>
            <w:r w:rsidR="00E940EE" w:rsidRPr="002E1443">
              <w:rPr>
                <w:rStyle w:val="3"/>
                <w:bCs/>
                <w:color w:val="000000"/>
                <w:sz w:val="24"/>
                <w:szCs w:val="28"/>
              </w:rPr>
              <w:t>«</w:t>
            </w:r>
            <w:r w:rsidR="004E06DF">
              <w:rPr>
                <w:rStyle w:val="3"/>
                <w:bCs/>
                <w:color w:val="000000"/>
                <w:sz w:val="24"/>
                <w:szCs w:val="28"/>
              </w:rPr>
              <w:t>11</w:t>
            </w:r>
            <w:r w:rsidR="00E940EE" w:rsidRPr="002E1443">
              <w:rPr>
                <w:rStyle w:val="3"/>
                <w:bCs/>
                <w:color w:val="000000"/>
                <w:sz w:val="24"/>
                <w:szCs w:val="28"/>
              </w:rPr>
              <w:t>»</w:t>
            </w:r>
            <w:r w:rsidR="00E70AA2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  <w:r w:rsidR="004E06DF">
              <w:rPr>
                <w:rStyle w:val="3"/>
                <w:bCs/>
                <w:color w:val="000000"/>
                <w:sz w:val="24"/>
                <w:szCs w:val="28"/>
              </w:rPr>
              <w:t>мая</w:t>
            </w:r>
            <w:r w:rsidR="00617431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  <w:r w:rsidR="00E70AA2" w:rsidRPr="002E1443">
              <w:rPr>
                <w:rStyle w:val="3"/>
                <w:bCs/>
                <w:color w:val="000000"/>
                <w:sz w:val="24"/>
                <w:szCs w:val="28"/>
              </w:rPr>
              <w:t>202</w:t>
            </w:r>
            <w:r w:rsidR="00617431">
              <w:rPr>
                <w:rStyle w:val="3"/>
                <w:bCs/>
                <w:color w:val="000000"/>
                <w:sz w:val="24"/>
                <w:szCs w:val="28"/>
              </w:rPr>
              <w:t>3</w:t>
            </w:r>
            <w:r w:rsidR="00A41AC9"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г.</w:t>
            </w: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№</w:t>
            </w:r>
            <w:r w:rsidR="000F5698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  <w:r w:rsidR="004E06DF">
              <w:rPr>
                <w:rStyle w:val="3"/>
                <w:bCs/>
                <w:color w:val="000000"/>
                <w:sz w:val="24"/>
                <w:szCs w:val="28"/>
              </w:rPr>
              <w:t>63</w:t>
            </w:r>
            <w:r w:rsidRPr="002E1443">
              <w:rPr>
                <w:rStyle w:val="3"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BB20E6" w:rsidRDefault="00BB20E6" w:rsidP="00B46D17">
      <w:pPr>
        <w:pStyle w:val="30"/>
        <w:shd w:val="clear" w:color="auto" w:fill="auto"/>
        <w:spacing w:after="0" w:line="240" w:lineRule="auto"/>
        <w:ind w:firstLine="720"/>
        <w:rPr>
          <w:rStyle w:val="3"/>
          <w:b/>
          <w:bCs/>
          <w:color w:val="000000"/>
        </w:rPr>
      </w:pPr>
    </w:p>
    <w:p w:rsidR="000E1632" w:rsidRPr="001B3A8C" w:rsidRDefault="000E1632" w:rsidP="00581839">
      <w:pPr>
        <w:pStyle w:val="align-right"/>
        <w:rPr>
          <w:sz w:val="26"/>
          <w:szCs w:val="26"/>
        </w:rPr>
      </w:pPr>
    </w:p>
    <w:p w:rsidR="000F5698" w:rsidRPr="001B3A8C" w:rsidRDefault="000F5698" w:rsidP="000F56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A8C">
        <w:rPr>
          <w:rFonts w:ascii="Times New Roman" w:hAnsi="Times New Roman" w:cs="Times New Roman"/>
          <w:b/>
          <w:sz w:val="26"/>
          <w:szCs w:val="26"/>
        </w:rPr>
        <w:t xml:space="preserve">Требования к внешнему виду и оформлению ярмарок </w:t>
      </w:r>
    </w:p>
    <w:p w:rsidR="000F5698" w:rsidRPr="001B3A8C" w:rsidRDefault="000F5698" w:rsidP="000F56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A8C">
        <w:rPr>
          <w:rFonts w:ascii="Times New Roman" w:hAnsi="Times New Roman" w:cs="Times New Roman"/>
          <w:b/>
          <w:sz w:val="26"/>
          <w:szCs w:val="26"/>
        </w:rPr>
        <w:t>на террито</w:t>
      </w:r>
      <w:r w:rsidR="00E8602F">
        <w:rPr>
          <w:rFonts w:ascii="Times New Roman" w:hAnsi="Times New Roman" w:cs="Times New Roman"/>
          <w:b/>
          <w:sz w:val="26"/>
          <w:szCs w:val="26"/>
        </w:rPr>
        <w:t xml:space="preserve">рии </w:t>
      </w:r>
      <w:r w:rsidRPr="001B3A8C">
        <w:rPr>
          <w:rFonts w:ascii="Times New Roman" w:hAnsi="Times New Roman" w:cs="Times New Roman"/>
          <w:b/>
          <w:sz w:val="26"/>
          <w:szCs w:val="26"/>
        </w:rPr>
        <w:t>Кисельнин</w:t>
      </w:r>
      <w:r w:rsidR="00E8602F">
        <w:rPr>
          <w:rFonts w:ascii="Times New Roman" w:hAnsi="Times New Roman" w:cs="Times New Roman"/>
          <w:b/>
          <w:sz w:val="26"/>
          <w:szCs w:val="26"/>
        </w:rPr>
        <w:t>с</w:t>
      </w:r>
      <w:r w:rsidRPr="001B3A8C">
        <w:rPr>
          <w:rFonts w:ascii="Times New Roman" w:hAnsi="Times New Roman" w:cs="Times New Roman"/>
          <w:b/>
          <w:sz w:val="26"/>
          <w:szCs w:val="26"/>
        </w:rPr>
        <w:t>ко</w:t>
      </w:r>
      <w:r w:rsidR="004E06DF">
        <w:rPr>
          <w:rFonts w:ascii="Times New Roman" w:hAnsi="Times New Roman" w:cs="Times New Roman"/>
          <w:b/>
          <w:sz w:val="26"/>
          <w:szCs w:val="26"/>
        </w:rPr>
        <w:t>го</w:t>
      </w:r>
      <w:r w:rsidRPr="001B3A8C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4E06DF">
        <w:rPr>
          <w:rFonts w:ascii="Times New Roman" w:hAnsi="Times New Roman" w:cs="Times New Roman"/>
          <w:b/>
          <w:sz w:val="26"/>
          <w:szCs w:val="26"/>
        </w:rPr>
        <w:t>го</w:t>
      </w:r>
      <w:r w:rsidRPr="001B3A8C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4E06DF">
        <w:rPr>
          <w:rFonts w:ascii="Times New Roman" w:hAnsi="Times New Roman" w:cs="Times New Roman"/>
          <w:b/>
          <w:sz w:val="26"/>
          <w:szCs w:val="26"/>
        </w:rPr>
        <w:t>я</w:t>
      </w:r>
    </w:p>
    <w:p w:rsidR="002B77D9" w:rsidRPr="001B3A8C" w:rsidRDefault="002B77D9" w:rsidP="000F56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7D9" w:rsidRPr="001B3A8C" w:rsidRDefault="002B77D9" w:rsidP="002B77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A8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B77D9" w:rsidRPr="001B3A8C" w:rsidRDefault="002B77D9" w:rsidP="002B7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1.1. Настоящие требования устанавливают общие требования к внешнему виду                     и оформлению ярмарок, проводимых на террито</w:t>
      </w:r>
      <w:r w:rsidR="00E8602F">
        <w:rPr>
          <w:rFonts w:ascii="Times New Roman" w:hAnsi="Times New Roman" w:cs="Times New Roman"/>
          <w:sz w:val="26"/>
          <w:szCs w:val="26"/>
        </w:rPr>
        <w:t xml:space="preserve">рии </w:t>
      </w:r>
      <w:r w:rsidRPr="001B3A8C">
        <w:rPr>
          <w:rFonts w:ascii="Times New Roman" w:hAnsi="Times New Roman" w:cs="Times New Roman"/>
          <w:sz w:val="26"/>
          <w:szCs w:val="26"/>
        </w:rPr>
        <w:t>Кисельнинско</w:t>
      </w:r>
      <w:r w:rsidR="00CD53D4">
        <w:rPr>
          <w:rFonts w:ascii="Times New Roman" w:hAnsi="Times New Roman" w:cs="Times New Roman"/>
          <w:sz w:val="26"/>
          <w:szCs w:val="26"/>
        </w:rPr>
        <w:t>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D53D4">
        <w:rPr>
          <w:rFonts w:ascii="Times New Roman" w:hAnsi="Times New Roman" w:cs="Times New Roman"/>
          <w:sz w:val="26"/>
          <w:szCs w:val="26"/>
        </w:rPr>
        <w:t>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D53D4">
        <w:rPr>
          <w:rFonts w:ascii="Times New Roman" w:hAnsi="Times New Roman" w:cs="Times New Roman"/>
          <w:sz w:val="26"/>
          <w:szCs w:val="26"/>
        </w:rPr>
        <w:t>я</w:t>
      </w:r>
      <w:r w:rsidRPr="001B3A8C">
        <w:rPr>
          <w:rFonts w:ascii="Times New Roman" w:hAnsi="Times New Roman" w:cs="Times New Roman"/>
          <w:sz w:val="26"/>
          <w:szCs w:val="26"/>
        </w:rPr>
        <w:t xml:space="preserve"> Волховского муниципального района Ленинградск</w:t>
      </w:r>
      <w:r w:rsidR="00CD53D4">
        <w:rPr>
          <w:rFonts w:ascii="Times New Roman" w:hAnsi="Times New Roman" w:cs="Times New Roman"/>
          <w:sz w:val="26"/>
          <w:szCs w:val="26"/>
        </w:rPr>
        <w:t xml:space="preserve">ой области (далее – </w:t>
      </w:r>
      <w:r w:rsidRPr="001B3A8C">
        <w:rPr>
          <w:rFonts w:ascii="Times New Roman" w:hAnsi="Times New Roman" w:cs="Times New Roman"/>
          <w:sz w:val="26"/>
          <w:szCs w:val="26"/>
        </w:rPr>
        <w:t>Кисельнинское СП).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1.2. Целями настоящих требований является: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- формирование унифицированного подхода к внешнему виду и оформлению ярмарок, проводимых на территории Кисельнинско</w:t>
      </w:r>
      <w:r w:rsidR="00E8602F">
        <w:rPr>
          <w:rFonts w:ascii="Times New Roman" w:hAnsi="Times New Roman" w:cs="Times New Roman"/>
          <w:sz w:val="26"/>
          <w:szCs w:val="26"/>
        </w:rPr>
        <w:t>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СП,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 xml:space="preserve">- повышение престижа и популярности ярмарочных мероприятий у жителей </w:t>
      </w:r>
      <w:r w:rsidR="00CD53D4">
        <w:rPr>
          <w:rFonts w:ascii="Times New Roman" w:hAnsi="Times New Roman" w:cs="Times New Roman"/>
          <w:sz w:val="26"/>
          <w:szCs w:val="26"/>
        </w:rPr>
        <w:t>и гостей</w:t>
      </w:r>
      <w:r w:rsidR="00E8602F">
        <w:rPr>
          <w:rFonts w:ascii="Times New Roman" w:hAnsi="Times New Roman" w:cs="Times New Roman"/>
          <w:sz w:val="26"/>
          <w:szCs w:val="26"/>
        </w:rPr>
        <w:t xml:space="preserve"> Кисельнинского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- обеспечение комплексного (концептуального) подхода при организации ярмарочной торговли в Волховском районе Ленинградской области в целом;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- формирование общих принципов благоустройства те</w:t>
      </w:r>
      <w:r w:rsidR="00CD53D4">
        <w:rPr>
          <w:rFonts w:ascii="Times New Roman" w:hAnsi="Times New Roman" w:cs="Times New Roman"/>
          <w:sz w:val="26"/>
          <w:szCs w:val="26"/>
        </w:rPr>
        <w:t xml:space="preserve">рриторий ярмарочных площадок в </w:t>
      </w:r>
      <w:r w:rsidRPr="001B3A8C">
        <w:rPr>
          <w:rFonts w:ascii="Times New Roman" w:hAnsi="Times New Roman" w:cs="Times New Roman"/>
          <w:sz w:val="26"/>
          <w:szCs w:val="26"/>
        </w:rPr>
        <w:t>Кисельнинско</w:t>
      </w:r>
      <w:r w:rsidR="00E8602F">
        <w:rPr>
          <w:rFonts w:ascii="Times New Roman" w:hAnsi="Times New Roman" w:cs="Times New Roman"/>
          <w:sz w:val="26"/>
          <w:szCs w:val="26"/>
        </w:rPr>
        <w:t>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СП.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1.3. Для целей настоящих требований к внешнему виду и оформлению ярмарок используются следующие понятия: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организатор ярмарки - орган местного самоуправления, юридическое лицо, индивидуальный предприниматель;</w:t>
      </w:r>
    </w:p>
    <w:p w:rsidR="002B77D9" w:rsidRPr="001B3A8C" w:rsidRDefault="002B77D9" w:rsidP="002B77D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B3A8C">
        <w:rPr>
          <w:rFonts w:ascii="Times New Roman" w:hAnsi="Times New Roman" w:cs="Times New Roman"/>
          <w:sz w:val="26"/>
          <w:szCs w:val="26"/>
        </w:rPr>
        <w:t xml:space="preserve">участник ярмарки (продавцы) - юридические лица, </w:t>
      </w:r>
      <w:r w:rsidRPr="001B3A8C">
        <w:rPr>
          <w:rFonts w:ascii="Times New Roman" w:eastAsia="Calibri" w:hAnsi="Times New Roman" w:cs="Times New Roman"/>
          <w:sz w:val="26"/>
          <w:szCs w:val="26"/>
          <w:lang w:eastAsia="en-US"/>
        </w:rPr>
        <w:t>индивидуальные</w:t>
      </w:r>
      <w:r w:rsidRPr="001B3A8C">
        <w:rPr>
          <w:rFonts w:eastAsia="Calibri"/>
          <w:sz w:val="26"/>
          <w:szCs w:val="26"/>
          <w:lang w:eastAsia="en-US"/>
        </w:rPr>
        <w:t xml:space="preserve"> </w:t>
      </w:r>
      <w:r w:rsidRPr="001B3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предприниматели, зарегистрированные в установленном законодательством Российской Федерации порядке, а также граждане (в том числе </w:t>
      </w:r>
      <w:r w:rsidR="00DA7106" w:rsidRPr="001B3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самозанятые граждане, </w:t>
      </w:r>
      <w:r w:rsidRPr="001B3A8C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1B3A8C">
        <w:rPr>
          <w:rFonts w:ascii="Times New Roman" w:hAnsi="Times New Roman" w:cs="Times New Roman"/>
          <w:sz w:val="26"/>
          <w:szCs w:val="26"/>
        </w:rPr>
        <w:t>;</w:t>
      </w:r>
    </w:p>
    <w:p w:rsidR="002B77D9" w:rsidRPr="001B3A8C" w:rsidRDefault="002B77D9" w:rsidP="002B77D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B3A8C">
        <w:rPr>
          <w:rFonts w:ascii="Times New Roman" w:hAnsi="Times New Roman" w:cs="Times New Roman"/>
          <w:sz w:val="26"/>
          <w:szCs w:val="26"/>
        </w:rPr>
        <w:t xml:space="preserve">торговое место - </w:t>
      </w:r>
      <w:r w:rsidRPr="001B3A8C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 ярмарке, отведенное организатором ярмарки продавцу;</w:t>
      </w:r>
    </w:p>
    <w:p w:rsidR="002B77D9" w:rsidRPr="001B3A8C" w:rsidRDefault="002B77D9" w:rsidP="002B77D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3A8C">
        <w:rPr>
          <w:rStyle w:val="s10"/>
          <w:bCs/>
          <w:sz w:val="26"/>
          <w:szCs w:val="26"/>
        </w:rPr>
        <w:t>режим работы ярмарки</w:t>
      </w:r>
      <w:r w:rsidRPr="001B3A8C">
        <w:rPr>
          <w:sz w:val="26"/>
          <w:szCs w:val="26"/>
        </w:rPr>
        <w:t> - часы работы ярмарки, определенные организатором ярмарки;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торговый объект - сборно-разборные каркасно-тентованные конструкции, палатки, передвижные мобильные объекты (автолавки, автомагазины), лотки.</w:t>
      </w:r>
    </w:p>
    <w:p w:rsidR="002B77D9" w:rsidRPr="001B3A8C" w:rsidRDefault="002B77D9" w:rsidP="002B77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1.</w:t>
      </w:r>
      <w:r w:rsidR="00DA7106" w:rsidRPr="001B3A8C">
        <w:rPr>
          <w:rFonts w:ascii="Times New Roman" w:hAnsi="Times New Roman" w:cs="Times New Roman"/>
          <w:sz w:val="26"/>
          <w:szCs w:val="26"/>
        </w:rPr>
        <w:t>4</w:t>
      </w:r>
      <w:r w:rsidRPr="001B3A8C">
        <w:rPr>
          <w:rFonts w:ascii="Times New Roman" w:hAnsi="Times New Roman" w:cs="Times New Roman"/>
          <w:sz w:val="26"/>
          <w:szCs w:val="26"/>
        </w:rPr>
        <w:t xml:space="preserve">. Место проведения ярмарки должно соответствовать санитарно- эпидемиологическим, ветеринарным правилам, нормам и правилам пожарной безопасности </w:t>
      </w:r>
      <w:r w:rsidRPr="001B3A8C">
        <w:rPr>
          <w:rFonts w:ascii="Times New Roman" w:hAnsi="Times New Roman" w:cs="Times New Roman"/>
          <w:sz w:val="26"/>
          <w:szCs w:val="26"/>
        </w:rPr>
        <w:lastRenderedPageBreak/>
        <w:t>и др. требованиям.</w:t>
      </w:r>
    </w:p>
    <w:p w:rsidR="002B77D9" w:rsidRDefault="00DA7106" w:rsidP="002B77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1.5</w:t>
      </w:r>
      <w:r w:rsidR="002B77D9" w:rsidRPr="001B3A8C">
        <w:rPr>
          <w:rFonts w:ascii="Times New Roman" w:hAnsi="Times New Roman" w:cs="Times New Roman"/>
          <w:sz w:val="26"/>
          <w:szCs w:val="26"/>
        </w:rPr>
        <w:t>. При наличии прав на земельный участок (собственность, аренда) и соответствующей категории и разрешенного использования земельного участка (не исключающих осуществление торговли) организаторы ярмарок с согласия правообладателя земельного участка организуют ярмарки в соответствии с настоящими требованиями.</w:t>
      </w:r>
    </w:p>
    <w:p w:rsidR="001B3A8C" w:rsidRPr="001B3A8C" w:rsidRDefault="001B3A8C" w:rsidP="002B77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1B9" w:rsidRPr="000261B9" w:rsidRDefault="000261B9" w:rsidP="000261B9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2B77D9" w:rsidRPr="000261B9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0261B9">
        <w:rPr>
          <w:rFonts w:ascii="Times New Roman" w:hAnsi="Times New Roman" w:cs="Times New Roman"/>
          <w:b/>
          <w:sz w:val="26"/>
          <w:szCs w:val="26"/>
        </w:rPr>
        <w:t xml:space="preserve"> оборудованию </w:t>
      </w:r>
      <w:r w:rsidRPr="001B3A8C">
        <w:rPr>
          <w:rFonts w:ascii="Times New Roman" w:hAnsi="Times New Roman" w:cs="Times New Roman"/>
          <w:b/>
          <w:sz w:val="26"/>
          <w:szCs w:val="26"/>
        </w:rPr>
        <w:t>мест для продажи товаров (вы</w:t>
      </w:r>
      <w:r>
        <w:rPr>
          <w:rFonts w:ascii="Times New Roman" w:hAnsi="Times New Roman" w:cs="Times New Roman"/>
          <w:b/>
          <w:sz w:val="26"/>
          <w:szCs w:val="26"/>
        </w:rPr>
        <w:t>полнения работ, оказание услуг)</w:t>
      </w:r>
      <w:r w:rsidRPr="000261B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0261B9">
        <w:rPr>
          <w:rFonts w:ascii="Times New Roman" w:hAnsi="Times New Roman" w:cs="Times New Roman"/>
          <w:b/>
          <w:sz w:val="26"/>
          <w:szCs w:val="26"/>
        </w:rPr>
        <w:t>внешнему виду и оформлению ярмарки</w:t>
      </w:r>
    </w:p>
    <w:p w:rsidR="002B77D9" w:rsidRPr="00CD53D4" w:rsidRDefault="002B77D9" w:rsidP="000261B9">
      <w:pPr>
        <w:jc w:val="both"/>
        <w:rPr>
          <w:rFonts w:ascii="Times New Roman" w:hAnsi="Times New Roman" w:cs="Times New Roman"/>
          <w:sz w:val="16"/>
          <w:szCs w:val="26"/>
        </w:rPr>
      </w:pPr>
    </w:p>
    <w:p w:rsidR="002B77D9" w:rsidRDefault="002B77D9" w:rsidP="002B77D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3A8C">
        <w:rPr>
          <w:sz w:val="26"/>
          <w:szCs w:val="26"/>
          <w:lang w:bidi="ru-RU"/>
        </w:rPr>
        <w:t>2.1.</w:t>
      </w:r>
      <w:r w:rsidRPr="001B3A8C">
        <w:rPr>
          <w:sz w:val="26"/>
          <w:szCs w:val="26"/>
        </w:rPr>
        <w:t xml:space="preserve"> При организации ярмарки организаторы ярмарки и участники ярмарки (продавцы) должны соблюдать </w:t>
      </w:r>
      <w:hyperlink r:id="rId9" w:anchor="/document/10106035/entry/0" w:history="1">
        <w:r w:rsidRPr="001B3A8C">
          <w:rPr>
            <w:rStyle w:val="a3"/>
            <w:sz w:val="26"/>
            <w:szCs w:val="26"/>
          </w:rPr>
          <w:t>законодательство</w:t>
        </w:r>
      </w:hyperlink>
      <w:r w:rsidRPr="001B3A8C">
        <w:rPr>
          <w:sz w:val="26"/>
          <w:szCs w:val="26"/>
        </w:rPr>
        <w:t> Российской Федерации о защите прав потребителей, </w:t>
      </w:r>
      <w:hyperlink r:id="rId10" w:anchor="/document/12115118/entry/0" w:history="1">
        <w:r w:rsidRPr="001B3A8C">
          <w:rPr>
            <w:rStyle w:val="a3"/>
            <w:sz w:val="26"/>
            <w:szCs w:val="26"/>
          </w:rPr>
          <w:t>законодательство</w:t>
        </w:r>
      </w:hyperlink>
      <w:r w:rsidRPr="001B3A8C">
        <w:rPr>
          <w:sz w:val="26"/>
          <w:szCs w:val="26"/>
        </w:rPr>
        <w:t> Российской Федерации в области обеспечения санитарно-эпидемиологического благополучия населения, </w:t>
      </w:r>
      <w:hyperlink r:id="rId11" w:anchor="/document/10103955/entry/0" w:history="1">
        <w:r w:rsidRPr="001B3A8C">
          <w:rPr>
            <w:rStyle w:val="a3"/>
            <w:sz w:val="26"/>
            <w:szCs w:val="26"/>
          </w:rPr>
          <w:t>обеспечения пожарной безопасности</w:t>
        </w:r>
      </w:hyperlink>
      <w:r w:rsidRPr="001B3A8C">
        <w:rPr>
          <w:sz w:val="26"/>
          <w:szCs w:val="26"/>
        </w:rPr>
        <w:t xml:space="preserve">, </w:t>
      </w:r>
      <w:hyperlink r:id="rId12" w:anchor="/document/12125350/entry/0" w:history="1">
        <w:r w:rsidRPr="001B3A8C">
          <w:rPr>
            <w:rStyle w:val="a3"/>
            <w:sz w:val="26"/>
            <w:szCs w:val="26"/>
          </w:rPr>
          <w:t>законодательство</w:t>
        </w:r>
      </w:hyperlink>
      <w:r w:rsidRPr="001B3A8C">
        <w:rPr>
          <w:sz w:val="26"/>
          <w:szCs w:val="26"/>
        </w:rPr>
        <w:t> Российской Федерации в области охраны окружающей среды и другие требования, установленные федеральными законами.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pacing w:val="0"/>
          <w:sz w:val="26"/>
          <w:szCs w:val="26"/>
          <w:lang w:bidi="ru-RU"/>
        </w:rPr>
        <w:t>2.2. Оформление ярмарки осуществляется в соответствии с типом ярмарки.</w:t>
      </w:r>
    </w:p>
    <w:p w:rsidR="002B77D9" w:rsidRDefault="002B77D9" w:rsidP="002B77D9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pacing w:val="0"/>
          <w:sz w:val="26"/>
          <w:szCs w:val="26"/>
          <w:lang w:bidi="ru-RU"/>
        </w:rPr>
        <w:t>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торгового или торгово - праздничного мероприятия.</w:t>
      </w:r>
      <w:r w:rsidRPr="001B3A8C">
        <w:rPr>
          <w:rFonts w:ascii="Times New Roman" w:hAnsi="Times New Roman"/>
          <w:sz w:val="26"/>
          <w:szCs w:val="26"/>
        </w:rPr>
        <w:t xml:space="preserve"> </w:t>
      </w:r>
    </w:p>
    <w:p w:rsidR="002B77D9" w:rsidRPr="001B3A8C" w:rsidRDefault="002B77D9" w:rsidP="002B77D9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pacing w:val="0"/>
          <w:sz w:val="26"/>
          <w:szCs w:val="26"/>
          <w:lang w:bidi="ru-RU"/>
        </w:rPr>
        <w:t>2.3. На ярмарке обеспечиваются: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142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- свободный проход для покупателей и их доступ к торговым местам;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14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- удобный подъезд автотранспорта (не должны создаваться помехи для прохода пешеходов);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158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- места для стоянки автотранспортных средств участников и посетителей ярмарки (при наличии возможности);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147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z w:val="26"/>
          <w:szCs w:val="26"/>
        </w:rPr>
        <w:t>- при проведении ярмарки в темное время суток торговые места должны быть освещены;</w:t>
      </w:r>
    </w:p>
    <w:p w:rsidR="002B77D9" w:rsidRPr="001B3A8C" w:rsidRDefault="002B77D9" w:rsidP="002B77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- 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2B77D9" w:rsidRPr="001B3A8C" w:rsidRDefault="002B77D9" w:rsidP="002B77D9">
      <w:pPr>
        <w:pStyle w:val="13"/>
        <w:shd w:val="clear" w:color="auto" w:fill="auto"/>
        <w:tabs>
          <w:tab w:val="left" w:pos="1330"/>
        </w:tabs>
        <w:spacing w:after="0" w:line="240" w:lineRule="auto"/>
        <w:ind w:firstLine="709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- ежедневно в период проведения ярмарки и после ее окончания осуществление уборки и вывоза мусора, а в зимний период уборка снега;</w:t>
      </w:r>
    </w:p>
    <w:p w:rsidR="002B77D9" w:rsidRDefault="002B77D9" w:rsidP="002B77D9">
      <w:pPr>
        <w:pStyle w:val="13"/>
        <w:shd w:val="clear" w:color="auto" w:fill="auto"/>
        <w:tabs>
          <w:tab w:val="left" w:pos="1330"/>
        </w:tabs>
        <w:spacing w:after="0" w:line="240" w:lineRule="auto"/>
        <w:ind w:firstLine="709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- исполнение иных обязанностей, предусмотренных действующим законодательством в области торговой деятельности и настоящими требованиями.</w:t>
      </w:r>
    </w:p>
    <w:p w:rsidR="002B77D9" w:rsidRPr="001B3A8C" w:rsidRDefault="002B77D9" w:rsidP="00CD53D4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2.</w:t>
      </w:r>
      <w:r w:rsidR="00392979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4</w:t>
      </w: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. На торговых местах используются следующие виды оборудования:</w:t>
      </w:r>
    </w:p>
    <w:p w:rsidR="00310AB2" w:rsidRPr="001B3A8C" w:rsidRDefault="00392979" w:rsidP="00CD53D4">
      <w:pPr>
        <w:pStyle w:val="a6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310AB2" w:rsidRPr="001B3A8C">
        <w:rPr>
          <w:rFonts w:ascii="Times New Roman" w:hAnsi="Times New Roman" w:cs="Times New Roman"/>
          <w:sz w:val="26"/>
          <w:szCs w:val="26"/>
        </w:rPr>
        <w:t>.1. Л</w:t>
      </w:r>
      <w:r w:rsidR="002B77D9" w:rsidRPr="001B3A8C">
        <w:rPr>
          <w:rFonts w:ascii="Times New Roman" w:hAnsi="Times New Roman" w:cs="Times New Roman"/>
          <w:sz w:val="26"/>
          <w:szCs w:val="26"/>
        </w:rPr>
        <w:t>егковозводимые сборно-разборные конструкции (торговые палатки)</w:t>
      </w:r>
    </w:p>
    <w:p w:rsidR="002B77D9" w:rsidRPr="001B3A8C" w:rsidRDefault="00CD53D4" w:rsidP="00CD53D4">
      <w:pPr>
        <w:pStyle w:val="a6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10AB2" w:rsidRPr="001B3A8C">
        <w:rPr>
          <w:rFonts w:ascii="Times New Roman" w:hAnsi="Times New Roman"/>
          <w:sz w:val="26"/>
          <w:szCs w:val="26"/>
          <w:lang w:bidi="ru-RU"/>
        </w:rPr>
        <w:t xml:space="preserve"> 2.</w:t>
      </w:r>
      <w:r w:rsidR="00392979">
        <w:rPr>
          <w:rFonts w:ascii="Times New Roman" w:hAnsi="Times New Roman"/>
          <w:sz w:val="26"/>
          <w:szCs w:val="26"/>
          <w:lang w:bidi="ru-RU"/>
        </w:rPr>
        <w:t>4</w:t>
      </w:r>
      <w:r w:rsidR="00310AB2" w:rsidRPr="001B3A8C">
        <w:rPr>
          <w:rFonts w:ascii="Times New Roman" w:hAnsi="Times New Roman"/>
          <w:sz w:val="26"/>
          <w:szCs w:val="26"/>
          <w:lang w:bidi="ru-RU"/>
        </w:rPr>
        <w:t>.2. П</w:t>
      </w:r>
      <w:r w:rsidR="002B77D9" w:rsidRPr="001B3A8C">
        <w:rPr>
          <w:rFonts w:ascii="Times New Roman" w:hAnsi="Times New Roman"/>
          <w:sz w:val="26"/>
          <w:szCs w:val="26"/>
          <w:lang w:bidi="ru-RU"/>
        </w:rPr>
        <w:t>ередвижные (мобильные) нестационарные торговые объекты (торговые автофургоны, автолавки, прицепы, полуприцеп</w:t>
      </w:r>
      <w:r w:rsidR="00310AB2" w:rsidRPr="001B3A8C">
        <w:rPr>
          <w:rFonts w:ascii="Times New Roman" w:hAnsi="Times New Roman"/>
          <w:sz w:val="26"/>
          <w:szCs w:val="26"/>
          <w:lang w:bidi="ru-RU"/>
        </w:rPr>
        <w:t>ы)</w:t>
      </w:r>
    </w:p>
    <w:p w:rsidR="002B77D9" w:rsidRPr="001B3A8C" w:rsidRDefault="00310AB2" w:rsidP="00310AB2">
      <w:pPr>
        <w:pStyle w:val="13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z w:val="26"/>
          <w:szCs w:val="26"/>
        </w:rPr>
        <w:t xml:space="preserve">         2.</w:t>
      </w:r>
      <w:r w:rsidR="00392979">
        <w:rPr>
          <w:rFonts w:ascii="Times New Roman" w:hAnsi="Times New Roman"/>
          <w:sz w:val="26"/>
          <w:szCs w:val="26"/>
        </w:rPr>
        <w:t>4</w:t>
      </w:r>
      <w:r w:rsidRPr="001B3A8C">
        <w:rPr>
          <w:rFonts w:ascii="Times New Roman" w:hAnsi="Times New Roman"/>
          <w:sz w:val="26"/>
          <w:szCs w:val="26"/>
        </w:rPr>
        <w:t>.3. Т</w:t>
      </w:r>
      <w:r w:rsidR="002B77D9" w:rsidRPr="001B3A8C">
        <w:rPr>
          <w:rFonts w:ascii="Times New Roman" w:hAnsi="Times New Roman"/>
          <w:sz w:val="26"/>
          <w:szCs w:val="26"/>
        </w:rPr>
        <w:t>орговые автоматы (вендинговые автоматы)</w:t>
      </w:r>
    </w:p>
    <w:p w:rsidR="00310AB2" w:rsidRPr="001B3A8C" w:rsidRDefault="00310AB2" w:rsidP="00310AB2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Торговые автоматы, а также прилегающая к ним территория должны содержаться в чистоте;</w:t>
      </w:r>
    </w:p>
    <w:p w:rsidR="002B77D9" w:rsidRPr="001B3A8C" w:rsidRDefault="00310AB2" w:rsidP="00392979">
      <w:pPr>
        <w:pStyle w:val="13"/>
        <w:numPr>
          <w:ilvl w:val="2"/>
          <w:numId w:val="18"/>
        </w:numPr>
        <w:shd w:val="clear" w:color="auto" w:fill="auto"/>
        <w:spacing w:after="0" w:line="240" w:lineRule="auto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z w:val="26"/>
          <w:szCs w:val="26"/>
        </w:rPr>
        <w:t>Н</w:t>
      </w:r>
      <w:r w:rsidR="002B77D9" w:rsidRPr="001B3A8C">
        <w:rPr>
          <w:rFonts w:ascii="Times New Roman" w:hAnsi="Times New Roman"/>
          <w:sz w:val="26"/>
          <w:szCs w:val="26"/>
        </w:rPr>
        <w:t>естационарные торговые объекты (киоски, пав</w:t>
      </w:r>
      <w:r w:rsidR="001B3A8C" w:rsidRPr="001B3A8C">
        <w:rPr>
          <w:rFonts w:ascii="Times New Roman" w:hAnsi="Times New Roman"/>
          <w:sz w:val="26"/>
          <w:szCs w:val="26"/>
        </w:rPr>
        <w:t>ильоны)</w:t>
      </w:r>
    </w:p>
    <w:p w:rsidR="001B3A8C" w:rsidRPr="001B3A8C" w:rsidRDefault="001B3A8C" w:rsidP="001B3A8C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 xml:space="preserve">         Используемые на ярмарках нестационарные торговые объекты должны соответствовать требованиям правил благоустройства Кисельнинско</w:t>
      </w:r>
      <w:r w:rsidR="00CD53D4">
        <w:rPr>
          <w:rFonts w:ascii="Times New Roman" w:hAnsi="Times New Roman" w:cs="Times New Roman"/>
          <w:sz w:val="26"/>
          <w:szCs w:val="26"/>
        </w:rPr>
        <w:t>го</w:t>
      </w:r>
      <w:r w:rsidRPr="001B3A8C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1B3A8C" w:rsidRPr="00E8602F" w:rsidRDefault="00310AB2" w:rsidP="00E8602F">
      <w:pPr>
        <w:pStyle w:val="13"/>
        <w:numPr>
          <w:ilvl w:val="2"/>
          <w:numId w:val="18"/>
        </w:numPr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Т</w:t>
      </w:r>
      <w:r w:rsidR="002B77D9"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орговые столы, стулья, прилавки.</w:t>
      </w:r>
    </w:p>
    <w:p w:rsidR="002B77D9" w:rsidRPr="001B3A8C" w:rsidRDefault="001B3A8C" w:rsidP="001B3A8C">
      <w:pPr>
        <w:pStyle w:val="13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 xml:space="preserve">         </w:t>
      </w:r>
      <w:r w:rsidR="002B77D9"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2.</w:t>
      </w:r>
      <w:r w:rsidR="00392979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5</w:t>
      </w:r>
      <w:r w:rsidR="002B77D9"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. Торговые объекты рекомендуется оформлять в единой цветовой гамме по колористике с небольшими различиями в тонах.</w:t>
      </w:r>
    </w:p>
    <w:p w:rsidR="00392979" w:rsidRPr="001B3A8C" w:rsidRDefault="002B77D9" w:rsidP="00E8602F">
      <w:pPr>
        <w:pStyle w:val="13"/>
        <w:shd w:val="clear" w:color="auto" w:fill="auto"/>
        <w:spacing w:after="0" w:line="240" w:lineRule="auto"/>
        <w:ind w:firstLine="720"/>
        <w:rPr>
          <w:rFonts w:ascii="Times New Roman" w:hAnsi="Times New Roman"/>
          <w:color w:val="000000"/>
          <w:spacing w:val="0"/>
          <w:sz w:val="26"/>
          <w:szCs w:val="26"/>
          <w:lang w:bidi="ru-RU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392979" w:rsidRPr="00E8602F" w:rsidRDefault="002B77D9" w:rsidP="00E8602F">
      <w:pPr>
        <w:pStyle w:val="13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lastRenderedPageBreak/>
        <w:t>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сколов, порывов и деформаций.</w:t>
      </w:r>
      <w:r w:rsidRPr="001B3A8C">
        <w:rPr>
          <w:rFonts w:ascii="Times New Roman" w:hAnsi="Times New Roman"/>
          <w:sz w:val="26"/>
          <w:szCs w:val="26"/>
        </w:rPr>
        <w:t xml:space="preserve"> Торговые объекты, а также прилегающая к ним территория должны содержаться в чистоте.</w:t>
      </w:r>
    </w:p>
    <w:p w:rsidR="00392979" w:rsidRPr="00E8602F" w:rsidRDefault="001B3A8C" w:rsidP="00E8602F">
      <w:pPr>
        <w:pStyle w:val="13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z w:val="26"/>
          <w:szCs w:val="26"/>
        </w:rP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392979" w:rsidRPr="00E8602F" w:rsidRDefault="001B3A8C" w:rsidP="00E8602F">
      <w:pPr>
        <w:pStyle w:val="13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sz w:val="26"/>
          <w:szCs w:val="26"/>
        </w:rPr>
        <w:t>Специальная форма (фартуки) и бейджи продавцов рекомендуется оформлять в едином стиле.</w:t>
      </w:r>
    </w:p>
    <w:p w:rsidR="002B77D9" w:rsidRPr="001B3A8C" w:rsidRDefault="001B3A8C" w:rsidP="00392979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2.</w:t>
      </w:r>
      <w:r w:rsidR="00392979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9</w:t>
      </w:r>
      <w:r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>.</w:t>
      </w:r>
      <w:r w:rsidR="002B77D9" w:rsidRPr="001B3A8C">
        <w:rPr>
          <w:rFonts w:ascii="Times New Roman" w:hAnsi="Times New Roman"/>
          <w:color w:val="000000"/>
          <w:spacing w:val="0"/>
          <w:sz w:val="26"/>
          <w:szCs w:val="26"/>
          <w:lang w:bidi="ru-RU"/>
        </w:rPr>
        <w:t xml:space="preserve"> </w:t>
      </w:r>
      <w:r w:rsidR="002B77D9" w:rsidRPr="001B3A8C">
        <w:rPr>
          <w:rFonts w:ascii="Times New Roman" w:hAnsi="Times New Roman"/>
          <w:sz w:val="26"/>
          <w:szCs w:val="26"/>
        </w:rPr>
        <w:t>Изготовление торговых объектов, торгового инвентаря, оборудования осуществляется за счет участника ярмарки.</w:t>
      </w:r>
    </w:p>
    <w:p w:rsidR="002B77D9" w:rsidRPr="00CD53D4" w:rsidRDefault="002B77D9" w:rsidP="001B3A8C">
      <w:pPr>
        <w:rPr>
          <w:rFonts w:ascii="Times New Roman" w:hAnsi="Times New Roman" w:cs="Times New Roman"/>
          <w:b/>
          <w:sz w:val="16"/>
          <w:szCs w:val="26"/>
        </w:rPr>
      </w:pPr>
    </w:p>
    <w:p w:rsidR="000F5698" w:rsidRPr="001B3A8C" w:rsidRDefault="004072AC" w:rsidP="000F5698">
      <w:pPr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0F5698" w:rsidRPr="000261B9">
        <w:rPr>
          <w:rFonts w:ascii="Times New Roman" w:hAnsi="Times New Roman" w:cs="Times New Roman"/>
          <w:b/>
          <w:sz w:val="26"/>
          <w:szCs w:val="26"/>
        </w:rPr>
        <w:t xml:space="preserve"> Информационное обеспечение проведения ярмарки</w:t>
      </w:r>
    </w:p>
    <w:p w:rsidR="000F5698" w:rsidRPr="00CD53D4" w:rsidRDefault="000F5698" w:rsidP="000F5698">
      <w:pPr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18"/>
          <w:szCs w:val="26"/>
        </w:rPr>
      </w:pPr>
    </w:p>
    <w:p w:rsidR="009404EA" w:rsidRDefault="000F5698" w:rsidP="00392979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A8C">
        <w:rPr>
          <w:rFonts w:ascii="Times New Roman" w:hAnsi="Times New Roman" w:cs="Times New Roman"/>
          <w:sz w:val="26"/>
          <w:szCs w:val="26"/>
        </w:rPr>
        <w:t>3</w:t>
      </w:r>
      <w:r w:rsidR="000261B9">
        <w:rPr>
          <w:rFonts w:ascii="Times New Roman" w:hAnsi="Times New Roman" w:cs="Times New Roman"/>
          <w:sz w:val="26"/>
          <w:szCs w:val="26"/>
        </w:rPr>
        <w:t>.1</w:t>
      </w:r>
      <w:r w:rsidRPr="001B3A8C">
        <w:rPr>
          <w:rFonts w:ascii="Times New Roman" w:hAnsi="Times New Roman" w:cs="Times New Roman"/>
          <w:sz w:val="26"/>
          <w:szCs w:val="26"/>
        </w:rPr>
        <w:t xml:space="preserve">. </w:t>
      </w:r>
      <w:r w:rsidR="00392979">
        <w:rPr>
          <w:rFonts w:ascii="Times New Roman" w:hAnsi="Times New Roman" w:cs="Times New Roman"/>
          <w:sz w:val="26"/>
          <w:szCs w:val="26"/>
        </w:rPr>
        <w:t>П</w:t>
      </w:r>
      <w:r w:rsidR="00392979" w:rsidRPr="001B3A8C">
        <w:rPr>
          <w:rFonts w:ascii="Times New Roman" w:hAnsi="Times New Roman" w:cs="Times New Roman"/>
          <w:sz w:val="26"/>
          <w:szCs w:val="26"/>
        </w:rPr>
        <w:t xml:space="preserve">ри входе на ярмарку </w:t>
      </w:r>
      <w:r w:rsidR="00392979">
        <w:rPr>
          <w:rFonts w:ascii="Times New Roman" w:hAnsi="Times New Roman" w:cs="Times New Roman"/>
          <w:sz w:val="26"/>
          <w:szCs w:val="26"/>
        </w:rPr>
        <w:t xml:space="preserve">должна иметься </w:t>
      </w:r>
      <w:r w:rsidR="000261B9" w:rsidRPr="001B3A8C">
        <w:rPr>
          <w:rFonts w:ascii="Times New Roman" w:hAnsi="Times New Roman" w:cs="Times New Roman"/>
          <w:sz w:val="26"/>
          <w:szCs w:val="26"/>
        </w:rPr>
        <w:t>вывеск</w:t>
      </w:r>
      <w:r w:rsidR="00392979">
        <w:rPr>
          <w:rFonts w:ascii="Times New Roman" w:hAnsi="Times New Roman" w:cs="Times New Roman"/>
          <w:sz w:val="26"/>
          <w:szCs w:val="26"/>
        </w:rPr>
        <w:t>а</w:t>
      </w:r>
      <w:r w:rsidR="000261B9" w:rsidRPr="001B3A8C">
        <w:rPr>
          <w:rFonts w:ascii="Times New Roman" w:hAnsi="Times New Roman" w:cs="Times New Roman"/>
          <w:sz w:val="26"/>
          <w:szCs w:val="26"/>
        </w:rPr>
        <w:t xml:space="preserve"> с указанием </w:t>
      </w:r>
    </w:p>
    <w:p w:rsidR="009404EA" w:rsidRDefault="009404EA" w:rsidP="00392979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1B9" w:rsidRPr="001B3A8C">
        <w:rPr>
          <w:rFonts w:ascii="Times New Roman" w:hAnsi="Times New Roman" w:cs="Times New Roman"/>
          <w:sz w:val="26"/>
          <w:szCs w:val="26"/>
        </w:rPr>
        <w:t xml:space="preserve">наименования </w:t>
      </w:r>
      <w:r w:rsidR="00392979">
        <w:rPr>
          <w:rFonts w:ascii="Times New Roman" w:hAnsi="Times New Roman" w:cs="Times New Roman"/>
          <w:sz w:val="26"/>
          <w:szCs w:val="26"/>
        </w:rPr>
        <w:t>ярмарки (например: «Ленинградские ярмарки»</w:t>
      </w:r>
      <w:r w:rsidR="004072AC">
        <w:rPr>
          <w:rFonts w:ascii="Times New Roman" w:hAnsi="Times New Roman" w:cs="Times New Roman"/>
          <w:sz w:val="26"/>
          <w:szCs w:val="26"/>
        </w:rPr>
        <w:t>)</w:t>
      </w:r>
    </w:p>
    <w:p w:rsidR="009404EA" w:rsidRDefault="009404EA" w:rsidP="00392979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979">
        <w:rPr>
          <w:rFonts w:ascii="Times New Roman" w:hAnsi="Times New Roman" w:cs="Times New Roman"/>
          <w:sz w:val="26"/>
          <w:szCs w:val="26"/>
        </w:rPr>
        <w:t xml:space="preserve">наименования </w:t>
      </w:r>
      <w:r w:rsidR="000261B9" w:rsidRPr="001B3A8C">
        <w:rPr>
          <w:rFonts w:ascii="Times New Roman" w:hAnsi="Times New Roman" w:cs="Times New Roman"/>
          <w:sz w:val="26"/>
          <w:szCs w:val="26"/>
        </w:rPr>
        <w:t xml:space="preserve">организатора ярмарки, адреса его местонахождения, фамилии, имени и отчества ответственного лица организатора ярмарки (администратора ярмарки) и </w:t>
      </w:r>
      <w:r w:rsidR="004072AC">
        <w:rPr>
          <w:rFonts w:ascii="Times New Roman" w:hAnsi="Times New Roman" w:cs="Times New Roman"/>
          <w:sz w:val="26"/>
          <w:szCs w:val="26"/>
        </w:rPr>
        <w:t>его контактного номер телефона</w:t>
      </w:r>
    </w:p>
    <w:p w:rsidR="004072AC" w:rsidRDefault="009404EA" w:rsidP="00392979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1B9" w:rsidRPr="001B3A8C">
        <w:rPr>
          <w:rFonts w:ascii="Times New Roman" w:hAnsi="Times New Roman" w:cs="Times New Roman"/>
          <w:sz w:val="26"/>
          <w:szCs w:val="26"/>
        </w:rPr>
        <w:t>режима работы ярмарки</w:t>
      </w:r>
      <w:r w:rsidR="00392979">
        <w:rPr>
          <w:rFonts w:ascii="Times New Roman" w:hAnsi="Times New Roman" w:cs="Times New Roman"/>
          <w:sz w:val="26"/>
          <w:szCs w:val="26"/>
        </w:rPr>
        <w:t xml:space="preserve"> (дни и часы)</w:t>
      </w:r>
    </w:p>
    <w:p w:rsidR="000261B9" w:rsidRDefault="004072AC" w:rsidP="004072AC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1B9" w:rsidRPr="001B3A8C">
        <w:rPr>
          <w:rFonts w:ascii="Times New Roman" w:hAnsi="Times New Roman" w:cs="Times New Roman"/>
          <w:sz w:val="26"/>
          <w:szCs w:val="26"/>
        </w:rPr>
        <w:t xml:space="preserve">номеров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</w:t>
      </w:r>
      <w:r w:rsidR="00392979">
        <w:rPr>
          <w:rFonts w:ascii="Times New Roman" w:hAnsi="Times New Roman" w:cs="Times New Roman"/>
          <w:sz w:val="26"/>
          <w:szCs w:val="26"/>
        </w:rPr>
        <w:t>(в сфере торговой деятельности).</w:t>
      </w:r>
    </w:p>
    <w:p w:rsidR="00392979" w:rsidRPr="001B3A8C" w:rsidRDefault="00392979" w:rsidP="00392979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</w:t>
      </w:r>
      <w:r w:rsidR="009404EA">
        <w:rPr>
          <w:rFonts w:ascii="Times New Roman" w:hAnsi="Times New Roman" w:cs="Times New Roman"/>
          <w:sz w:val="26"/>
          <w:szCs w:val="26"/>
        </w:rPr>
        <w:t>по мере изменения количества свободных мест).</w:t>
      </w:r>
    </w:p>
    <w:p w:rsidR="000261B9" w:rsidRDefault="000261B9" w:rsidP="000261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К</w:t>
      </w:r>
      <w:r w:rsidRPr="001B3A8C">
        <w:rPr>
          <w:sz w:val="26"/>
          <w:szCs w:val="26"/>
        </w:rPr>
        <w:t xml:space="preserve">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0261B9" w:rsidRDefault="000261B9" w:rsidP="000261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5698" w:rsidRPr="001B3A8C">
        <w:rPr>
          <w:sz w:val="26"/>
          <w:szCs w:val="26"/>
        </w:rPr>
        <w:t xml:space="preserve">для индивидуальных предпринимателей – Ф.И.О. индивидуального предпринимателя; </w:t>
      </w:r>
    </w:p>
    <w:p w:rsidR="000261B9" w:rsidRDefault="000261B9" w:rsidP="000261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5698" w:rsidRPr="001B3A8C">
        <w:rPr>
          <w:sz w:val="26"/>
          <w:szCs w:val="26"/>
        </w:rPr>
        <w:t xml:space="preserve">для юридических лиц – наименование юридического лица; </w:t>
      </w:r>
    </w:p>
    <w:p w:rsidR="000261B9" w:rsidRDefault="000261B9" w:rsidP="000261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5698" w:rsidRPr="001B3A8C">
        <w:rPr>
          <w:sz w:val="26"/>
          <w:szCs w:val="26"/>
        </w:rPr>
        <w:t xml:space="preserve">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</w:t>
      </w:r>
    </w:p>
    <w:p w:rsidR="000F5698" w:rsidRPr="001B3A8C" w:rsidRDefault="000261B9" w:rsidP="000261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5698" w:rsidRPr="001B3A8C">
        <w:rPr>
          <w:sz w:val="26"/>
          <w:szCs w:val="26"/>
        </w:rPr>
        <w:t>для граждан, не являющихся индивидуальными предпринимателями – Ф.И.О. гражданина, указание на статус (личное подсобное</w:t>
      </w:r>
      <w:r>
        <w:rPr>
          <w:sz w:val="26"/>
          <w:szCs w:val="26"/>
        </w:rPr>
        <w:t xml:space="preserve"> </w:t>
      </w:r>
      <w:r w:rsidR="000F5698" w:rsidRPr="001B3A8C">
        <w:rPr>
          <w:sz w:val="26"/>
          <w:szCs w:val="26"/>
        </w:rPr>
        <w:t>хозяйство/</w:t>
      </w:r>
      <w:r>
        <w:rPr>
          <w:sz w:val="26"/>
          <w:szCs w:val="26"/>
        </w:rPr>
        <w:t xml:space="preserve"> </w:t>
      </w:r>
      <w:r w:rsidR="000F5698" w:rsidRPr="001B3A8C">
        <w:rPr>
          <w:sz w:val="26"/>
          <w:szCs w:val="26"/>
        </w:rPr>
        <w:t>садоводство/</w:t>
      </w:r>
      <w:r>
        <w:rPr>
          <w:sz w:val="26"/>
          <w:szCs w:val="26"/>
        </w:rPr>
        <w:t xml:space="preserve"> </w:t>
      </w:r>
      <w:r w:rsidR="000F5698" w:rsidRPr="001B3A8C">
        <w:rPr>
          <w:sz w:val="26"/>
          <w:szCs w:val="26"/>
        </w:rPr>
        <w:t>огородничество/</w:t>
      </w:r>
      <w:r>
        <w:rPr>
          <w:sz w:val="26"/>
          <w:szCs w:val="26"/>
        </w:rPr>
        <w:t xml:space="preserve"> </w:t>
      </w:r>
      <w:r w:rsidR="000F5698" w:rsidRPr="001B3A8C">
        <w:rPr>
          <w:sz w:val="26"/>
          <w:szCs w:val="26"/>
        </w:rPr>
        <w:t>животноводство/самозанятый), населенный пункт (район, регион) осуществления гражданином деятельности.</w:t>
      </w:r>
    </w:p>
    <w:p w:rsidR="000F5698" w:rsidRPr="001B3A8C" w:rsidRDefault="000261B9" w:rsidP="000F5698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F5698" w:rsidRPr="001B3A8C">
        <w:rPr>
          <w:rFonts w:ascii="Times New Roman" w:hAnsi="Times New Roman" w:cs="Times New Roman"/>
          <w:sz w:val="26"/>
          <w:szCs w:val="26"/>
        </w:rPr>
        <w:t xml:space="preserve">. Вся информация должна быть напечатана на русском языке, должна быть достоверной, актуальной на дату проведения ярмарки и меть подпись администратора ярмарки.       </w:t>
      </w:r>
    </w:p>
    <w:p w:rsidR="00310AB2" w:rsidRPr="001B3A8C" w:rsidRDefault="004072AC" w:rsidP="00CD53D4">
      <w:pPr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10AB2" w:rsidRPr="001B3A8C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310AB2" w:rsidRPr="00CD53D4" w:rsidRDefault="00310AB2" w:rsidP="00310AB2">
      <w:pPr>
        <w:jc w:val="both"/>
        <w:rPr>
          <w:rFonts w:ascii="Times New Roman" w:hAnsi="Times New Roman" w:cs="Times New Roman"/>
          <w:sz w:val="14"/>
          <w:szCs w:val="26"/>
        </w:rPr>
      </w:pPr>
    </w:p>
    <w:p w:rsidR="00310AB2" w:rsidRPr="001B3A8C" w:rsidRDefault="004072AC" w:rsidP="00310A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0AB2" w:rsidRPr="001B3A8C">
        <w:rPr>
          <w:rFonts w:ascii="Times New Roman" w:hAnsi="Times New Roman" w:cs="Times New Roman"/>
          <w:sz w:val="26"/>
          <w:szCs w:val="26"/>
        </w:rPr>
        <w:t xml:space="preserve">.1. Настоящие требования должны неукоснительно выполняться всеми участвующими в процессе организации и проведения ярмарок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D53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10AB2" w:rsidRPr="001B3A8C">
        <w:rPr>
          <w:rFonts w:ascii="Times New Roman" w:hAnsi="Times New Roman" w:cs="Times New Roman"/>
          <w:sz w:val="26"/>
          <w:szCs w:val="26"/>
        </w:rPr>
        <w:t xml:space="preserve"> </w:t>
      </w:r>
      <w:r w:rsidR="001B3A8C" w:rsidRPr="001B3A8C">
        <w:rPr>
          <w:rFonts w:ascii="Times New Roman" w:hAnsi="Times New Roman" w:cs="Times New Roman"/>
          <w:sz w:val="26"/>
          <w:szCs w:val="26"/>
        </w:rPr>
        <w:t>Кисельнинско</w:t>
      </w:r>
      <w:r w:rsidR="00E8602F">
        <w:rPr>
          <w:rFonts w:ascii="Times New Roman" w:hAnsi="Times New Roman" w:cs="Times New Roman"/>
          <w:sz w:val="26"/>
          <w:szCs w:val="26"/>
        </w:rPr>
        <w:t>го</w:t>
      </w:r>
      <w:r w:rsidR="001B3A8C" w:rsidRPr="001B3A8C">
        <w:rPr>
          <w:rFonts w:ascii="Times New Roman" w:hAnsi="Times New Roman" w:cs="Times New Roman"/>
          <w:sz w:val="26"/>
          <w:szCs w:val="26"/>
        </w:rPr>
        <w:t xml:space="preserve"> СП</w:t>
      </w:r>
      <w:r w:rsidR="00310AB2" w:rsidRPr="001B3A8C">
        <w:rPr>
          <w:rFonts w:ascii="Times New Roman" w:hAnsi="Times New Roman" w:cs="Times New Roman"/>
          <w:sz w:val="26"/>
          <w:szCs w:val="26"/>
        </w:rPr>
        <w:t>.</w:t>
      </w:r>
    </w:p>
    <w:p w:rsidR="00310AB2" w:rsidRPr="001B3A8C" w:rsidRDefault="00310AB2" w:rsidP="00310AB2">
      <w:pPr>
        <w:rPr>
          <w:bCs/>
          <w:sz w:val="26"/>
          <w:szCs w:val="26"/>
        </w:rPr>
      </w:pPr>
    </w:p>
    <w:sectPr w:rsidR="00310AB2" w:rsidRPr="001B3A8C" w:rsidSect="001332AB">
      <w:footerReference w:type="default" r:id="rId13"/>
      <w:pgSz w:w="11900" w:h="16840"/>
      <w:pgMar w:top="1021" w:right="567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5F" w:rsidRDefault="0013785F">
      <w:r>
        <w:separator/>
      </w:r>
    </w:p>
  </w:endnote>
  <w:endnote w:type="continuationSeparator" w:id="1">
    <w:p w:rsidR="0013785F" w:rsidRDefault="0013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31" w:rsidRPr="00436FF3" w:rsidRDefault="008B1031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8B1031" w:rsidRDefault="008B1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5F" w:rsidRDefault="0013785F">
      <w:r>
        <w:separator/>
      </w:r>
    </w:p>
  </w:footnote>
  <w:footnote w:type="continuationSeparator" w:id="1">
    <w:p w:rsidR="0013785F" w:rsidRDefault="0013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BB43CEB"/>
    <w:multiLevelType w:val="hybridMultilevel"/>
    <w:tmpl w:val="7C44CC22"/>
    <w:lvl w:ilvl="0" w:tplc="D3E24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DF05850"/>
    <w:multiLevelType w:val="hybridMultilevel"/>
    <w:tmpl w:val="E012A4C4"/>
    <w:lvl w:ilvl="0" w:tplc="EA485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232159"/>
    <w:multiLevelType w:val="multilevel"/>
    <w:tmpl w:val="12025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2">
    <w:nsid w:val="26D044FA"/>
    <w:multiLevelType w:val="hybridMultilevel"/>
    <w:tmpl w:val="48E876AC"/>
    <w:lvl w:ilvl="0" w:tplc="960E2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9021F2D"/>
    <w:multiLevelType w:val="multilevel"/>
    <w:tmpl w:val="8BE69C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5">
    <w:nsid w:val="4DB2609D"/>
    <w:multiLevelType w:val="multilevel"/>
    <w:tmpl w:val="78DCED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567D315F"/>
    <w:multiLevelType w:val="hybridMultilevel"/>
    <w:tmpl w:val="32E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214EA"/>
    <w:multiLevelType w:val="multilevel"/>
    <w:tmpl w:val="9EBE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9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D33"/>
    <w:rsid w:val="000261B9"/>
    <w:rsid w:val="00047553"/>
    <w:rsid w:val="00082B0C"/>
    <w:rsid w:val="0008636B"/>
    <w:rsid w:val="000A6CBC"/>
    <w:rsid w:val="000E1632"/>
    <w:rsid w:val="000F5698"/>
    <w:rsid w:val="00100515"/>
    <w:rsid w:val="00110E7A"/>
    <w:rsid w:val="00120AB7"/>
    <w:rsid w:val="001332AB"/>
    <w:rsid w:val="0013785F"/>
    <w:rsid w:val="00141306"/>
    <w:rsid w:val="001505B0"/>
    <w:rsid w:val="00151E27"/>
    <w:rsid w:val="00156F18"/>
    <w:rsid w:val="00162C81"/>
    <w:rsid w:val="00190D67"/>
    <w:rsid w:val="001959C5"/>
    <w:rsid w:val="001A705D"/>
    <w:rsid w:val="001B3A8C"/>
    <w:rsid w:val="001E22E5"/>
    <w:rsid w:val="001F4DA6"/>
    <w:rsid w:val="0021654C"/>
    <w:rsid w:val="0025425F"/>
    <w:rsid w:val="002735A9"/>
    <w:rsid w:val="00293B38"/>
    <w:rsid w:val="002A11D8"/>
    <w:rsid w:val="002B77D9"/>
    <w:rsid w:val="002C00F4"/>
    <w:rsid w:val="002D7162"/>
    <w:rsid w:val="002D751E"/>
    <w:rsid w:val="002E1443"/>
    <w:rsid w:val="002E3DFF"/>
    <w:rsid w:val="00310AB2"/>
    <w:rsid w:val="00390FA0"/>
    <w:rsid w:val="00391A6F"/>
    <w:rsid w:val="00392979"/>
    <w:rsid w:val="0039475F"/>
    <w:rsid w:val="003A200B"/>
    <w:rsid w:val="003B2E3A"/>
    <w:rsid w:val="003F7027"/>
    <w:rsid w:val="004072AC"/>
    <w:rsid w:val="00431A58"/>
    <w:rsid w:val="00436FF3"/>
    <w:rsid w:val="004450C7"/>
    <w:rsid w:val="004616A3"/>
    <w:rsid w:val="0047053B"/>
    <w:rsid w:val="004A5EA6"/>
    <w:rsid w:val="004C3423"/>
    <w:rsid w:val="004E06DF"/>
    <w:rsid w:val="005037AE"/>
    <w:rsid w:val="0050479C"/>
    <w:rsid w:val="00506112"/>
    <w:rsid w:val="005618C2"/>
    <w:rsid w:val="00563529"/>
    <w:rsid w:val="00581839"/>
    <w:rsid w:val="005D0FDB"/>
    <w:rsid w:val="005D4224"/>
    <w:rsid w:val="005D78A6"/>
    <w:rsid w:val="005F5167"/>
    <w:rsid w:val="00600B9E"/>
    <w:rsid w:val="00617431"/>
    <w:rsid w:val="00625503"/>
    <w:rsid w:val="00627C7F"/>
    <w:rsid w:val="006423A7"/>
    <w:rsid w:val="0064625C"/>
    <w:rsid w:val="00693C8F"/>
    <w:rsid w:val="006D1B49"/>
    <w:rsid w:val="006F0115"/>
    <w:rsid w:val="0070115A"/>
    <w:rsid w:val="00737CE4"/>
    <w:rsid w:val="00741366"/>
    <w:rsid w:val="00751C5F"/>
    <w:rsid w:val="0075582F"/>
    <w:rsid w:val="00796547"/>
    <w:rsid w:val="007A2DA4"/>
    <w:rsid w:val="007B4A04"/>
    <w:rsid w:val="007B582F"/>
    <w:rsid w:val="007C2512"/>
    <w:rsid w:val="007C6CD4"/>
    <w:rsid w:val="007F7B8F"/>
    <w:rsid w:val="008037EC"/>
    <w:rsid w:val="008144B7"/>
    <w:rsid w:val="008354DA"/>
    <w:rsid w:val="00844151"/>
    <w:rsid w:val="00860B71"/>
    <w:rsid w:val="008648D0"/>
    <w:rsid w:val="00872C2F"/>
    <w:rsid w:val="008819C8"/>
    <w:rsid w:val="00882147"/>
    <w:rsid w:val="008940DD"/>
    <w:rsid w:val="0089560A"/>
    <w:rsid w:val="008B1031"/>
    <w:rsid w:val="008C1C25"/>
    <w:rsid w:val="008C598A"/>
    <w:rsid w:val="008C7F0E"/>
    <w:rsid w:val="008E1839"/>
    <w:rsid w:val="008F6D3F"/>
    <w:rsid w:val="00906F32"/>
    <w:rsid w:val="009404EA"/>
    <w:rsid w:val="00946342"/>
    <w:rsid w:val="009504EB"/>
    <w:rsid w:val="009547F4"/>
    <w:rsid w:val="009A4889"/>
    <w:rsid w:val="009A5F6D"/>
    <w:rsid w:val="009A67F6"/>
    <w:rsid w:val="009B69D7"/>
    <w:rsid w:val="009F0895"/>
    <w:rsid w:val="00A217BA"/>
    <w:rsid w:val="00A231C0"/>
    <w:rsid w:val="00A26959"/>
    <w:rsid w:val="00A41AC9"/>
    <w:rsid w:val="00A62A64"/>
    <w:rsid w:val="00A759BB"/>
    <w:rsid w:val="00A821E9"/>
    <w:rsid w:val="00A96F8B"/>
    <w:rsid w:val="00AE5D1B"/>
    <w:rsid w:val="00B05D95"/>
    <w:rsid w:val="00B308C1"/>
    <w:rsid w:val="00B46D17"/>
    <w:rsid w:val="00B97296"/>
    <w:rsid w:val="00BA48A6"/>
    <w:rsid w:val="00BB20E6"/>
    <w:rsid w:val="00BE0910"/>
    <w:rsid w:val="00C07B0B"/>
    <w:rsid w:val="00C24782"/>
    <w:rsid w:val="00C404A1"/>
    <w:rsid w:val="00C46CB5"/>
    <w:rsid w:val="00C66874"/>
    <w:rsid w:val="00C727C8"/>
    <w:rsid w:val="00C83F38"/>
    <w:rsid w:val="00CC291C"/>
    <w:rsid w:val="00CD53D4"/>
    <w:rsid w:val="00CD58EC"/>
    <w:rsid w:val="00CD6682"/>
    <w:rsid w:val="00CE0486"/>
    <w:rsid w:val="00D06C0E"/>
    <w:rsid w:val="00D2010F"/>
    <w:rsid w:val="00D25484"/>
    <w:rsid w:val="00D43052"/>
    <w:rsid w:val="00D95A00"/>
    <w:rsid w:val="00D96B23"/>
    <w:rsid w:val="00DA2D33"/>
    <w:rsid w:val="00DA7106"/>
    <w:rsid w:val="00DE0B7C"/>
    <w:rsid w:val="00DE63AF"/>
    <w:rsid w:val="00DF2474"/>
    <w:rsid w:val="00DF2658"/>
    <w:rsid w:val="00E00355"/>
    <w:rsid w:val="00E10C19"/>
    <w:rsid w:val="00E1404A"/>
    <w:rsid w:val="00E1483E"/>
    <w:rsid w:val="00E36282"/>
    <w:rsid w:val="00E50176"/>
    <w:rsid w:val="00E70AA2"/>
    <w:rsid w:val="00E80954"/>
    <w:rsid w:val="00E8602F"/>
    <w:rsid w:val="00E940EE"/>
    <w:rsid w:val="00F27501"/>
    <w:rsid w:val="00F30584"/>
    <w:rsid w:val="00F436B4"/>
    <w:rsid w:val="00F6660A"/>
    <w:rsid w:val="00F75228"/>
    <w:rsid w:val="00F76CBB"/>
    <w:rsid w:val="00F81269"/>
    <w:rsid w:val="00F82B28"/>
    <w:rsid w:val="00F95B5F"/>
    <w:rsid w:val="00FC553D"/>
    <w:rsid w:val="00FD1FFC"/>
    <w:rsid w:val="00FD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23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D96B23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96B23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96B2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96B23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D96B2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D96B23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D96B23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D96B23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D96B23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D96B23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D96B23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D96B2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D96B23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D96B23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D96B23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D96B2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D96B23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D96B2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D96B23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D96B23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D96B23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  <w:style w:type="paragraph" w:customStyle="1" w:styleId="ConsPlusNormal">
    <w:name w:val="ConsPlusNormal"/>
    <w:rsid w:val="00C404A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f3">
    <w:name w:val="Основной текст_"/>
    <w:link w:val="13"/>
    <w:rsid w:val="002B77D9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2B77D9"/>
    <w:pPr>
      <w:shd w:val="clear" w:color="auto" w:fill="FFFFFF"/>
      <w:spacing w:after="720" w:line="0" w:lineRule="atLeast"/>
      <w:jc w:val="both"/>
    </w:pPr>
    <w:rPr>
      <w:rFonts w:cs="Times New Roman"/>
      <w:color w:val="auto"/>
      <w:spacing w:val="1"/>
      <w:sz w:val="27"/>
      <w:szCs w:val="27"/>
    </w:rPr>
  </w:style>
  <w:style w:type="paragraph" w:customStyle="1" w:styleId="s1">
    <w:name w:val="s_1"/>
    <w:basedOn w:val="a"/>
    <w:rsid w:val="002B7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rsid w:val="002B77D9"/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96BA-E73E-4817-BC00-0AD53A9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2023-05-11T07:37:00Z</cp:lastPrinted>
  <dcterms:created xsi:type="dcterms:W3CDTF">2016-12-02T07:40:00Z</dcterms:created>
  <dcterms:modified xsi:type="dcterms:W3CDTF">2023-05-11T07:37:00Z</dcterms:modified>
</cp:coreProperties>
</file>